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C46221" w14:textId="683BA2C1" w:rsidR="00882437" w:rsidRPr="00105F5E" w:rsidRDefault="00807747" w:rsidP="00105F5E">
      <w:pPr>
        <w:jc w:val="center"/>
        <w:rPr>
          <w:rFonts w:ascii="Century Gothic" w:hAnsi="Century Gothic"/>
          <w:b/>
          <w:sz w:val="32"/>
          <w:szCs w:val="32"/>
        </w:rPr>
      </w:pPr>
      <w:r w:rsidRPr="00105F5E">
        <w:rPr>
          <w:rFonts w:ascii="Century Gothic" w:hAnsi="Century Gothic"/>
          <w:b/>
          <w:sz w:val="32"/>
          <w:szCs w:val="32"/>
        </w:rPr>
        <w:t xml:space="preserve">Urinary Tract Endometriosis </w:t>
      </w:r>
      <w:r w:rsidR="00105F5E" w:rsidRPr="00105F5E">
        <w:rPr>
          <w:rFonts w:ascii="Century Gothic" w:hAnsi="Century Gothic"/>
          <w:b/>
          <w:sz w:val="32"/>
          <w:szCs w:val="32"/>
        </w:rPr>
        <w:t xml:space="preserve">– Overview </w:t>
      </w:r>
      <w:r w:rsidRPr="00105F5E">
        <w:rPr>
          <w:rFonts w:ascii="Century Gothic" w:hAnsi="Century Gothic"/>
          <w:b/>
          <w:sz w:val="32"/>
          <w:szCs w:val="32"/>
        </w:rPr>
        <w:t>Citations</w:t>
      </w:r>
    </w:p>
    <w:p w14:paraId="3AC0EE26" w14:textId="77777777" w:rsidR="00105F5E" w:rsidRDefault="00105F5E" w:rsidP="00807747">
      <w:pPr>
        <w:rPr>
          <w:rFonts w:ascii="Century Gothic" w:hAnsi="Century Gothic"/>
          <w:sz w:val="28"/>
          <w:szCs w:val="28"/>
        </w:rPr>
      </w:pPr>
    </w:p>
    <w:p w14:paraId="0BF5829A" w14:textId="6C2AA320" w:rsidR="00807747" w:rsidRPr="00105F5E" w:rsidRDefault="00807747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1.)  </w:t>
      </w:r>
      <w:proofErr w:type="spellStart"/>
      <w:r w:rsidRPr="00105F5E">
        <w:rPr>
          <w:rFonts w:ascii="Century Gothic" w:hAnsi="Century Gothic"/>
          <w:sz w:val="28"/>
          <w:szCs w:val="28"/>
        </w:rPr>
        <w:t>Maccagnano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C et al. Diagnosis and treatment of bladder endometriosis: state of the art. </w:t>
      </w:r>
      <w:proofErr w:type="spellStart"/>
      <w:r w:rsidRPr="00105F5E">
        <w:rPr>
          <w:rFonts w:ascii="Century Gothic" w:hAnsi="Century Gothic"/>
          <w:sz w:val="28"/>
          <w:szCs w:val="28"/>
        </w:rPr>
        <w:t>Urol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Intl.</w:t>
      </w:r>
      <w:proofErr w:type="gramStart"/>
      <w:r w:rsidRPr="00105F5E">
        <w:rPr>
          <w:rFonts w:ascii="Century Gothic" w:hAnsi="Century Gothic"/>
          <w:sz w:val="28"/>
          <w:szCs w:val="28"/>
        </w:rPr>
        <w:t>2012;89:249</w:t>
      </w:r>
      <w:proofErr w:type="gramEnd"/>
      <w:r w:rsidRPr="00105F5E">
        <w:rPr>
          <w:rFonts w:ascii="Century Gothic" w:hAnsi="Century Gothic"/>
          <w:sz w:val="28"/>
          <w:szCs w:val="28"/>
        </w:rPr>
        <w:t>-258.</w:t>
      </w:r>
    </w:p>
    <w:p w14:paraId="2DDE058F" w14:textId="5D733D7C" w:rsidR="00807747" w:rsidRPr="00105F5E" w:rsidRDefault="00807747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2.) </w:t>
      </w:r>
      <w:proofErr w:type="spellStart"/>
      <w:r w:rsidRPr="00105F5E">
        <w:rPr>
          <w:rFonts w:ascii="Century Gothic" w:hAnsi="Century Gothic"/>
          <w:sz w:val="28"/>
          <w:szCs w:val="28"/>
        </w:rPr>
        <w:t>Knabben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L et al. Urinary tract endometriosis in a patient with deep infiltrating endometriosis: prevalence, symptoms, management and proposal for a new </w:t>
      </w:r>
      <w:proofErr w:type="spellStart"/>
      <w:r w:rsidRPr="00105F5E">
        <w:rPr>
          <w:rFonts w:ascii="Century Gothic" w:hAnsi="Century Gothic"/>
          <w:sz w:val="28"/>
          <w:szCs w:val="28"/>
        </w:rPr>
        <w:t>clinincal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105F5E">
        <w:rPr>
          <w:rFonts w:ascii="Century Gothic" w:hAnsi="Century Gothic"/>
          <w:sz w:val="28"/>
          <w:szCs w:val="28"/>
        </w:rPr>
        <w:t>classificiation</w:t>
      </w:r>
      <w:proofErr w:type="spellEnd"/>
      <w:r w:rsidRPr="00105F5E">
        <w:rPr>
          <w:rFonts w:ascii="Century Gothic" w:hAnsi="Century Gothic"/>
          <w:sz w:val="28"/>
          <w:szCs w:val="28"/>
        </w:rPr>
        <w:t>. Fert Stert.2015;103(1)</w:t>
      </w:r>
    </w:p>
    <w:p w14:paraId="5192C0E2" w14:textId="6DFDB880" w:rsidR="00807747" w:rsidRPr="00105F5E" w:rsidRDefault="00807747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3.) </w:t>
      </w:r>
      <w:r w:rsidR="00046386" w:rsidRPr="00105F5E">
        <w:rPr>
          <w:rFonts w:ascii="Century Gothic" w:hAnsi="Century Gothic"/>
          <w:sz w:val="28"/>
          <w:szCs w:val="28"/>
        </w:rPr>
        <w:t>12</w:t>
      </w:r>
      <w:r w:rsidRPr="00105F5E">
        <w:rPr>
          <w:rFonts w:ascii="Century Gothic" w:hAnsi="Century Gothic"/>
          <w:sz w:val="28"/>
          <w:szCs w:val="28"/>
        </w:rPr>
        <w:t>Wang P et al. Hydronephrosis due to ureteral endometriosis in women of reproductive age. Intl J Clin Exp Med.2015;8(1):1059-1065.</w:t>
      </w:r>
    </w:p>
    <w:p w14:paraId="0977EDD9" w14:textId="04F48055" w:rsidR="00C13493" w:rsidRPr="00105F5E" w:rsidRDefault="00C13493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4.) </w:t>
      </w:r>
      <w:proofErr w:type="spellStart"/>
      <w:r w:rsidRPr="00105F5E">
        <w:rPr>
          <w:rFonts w:ascii="Century Gothic" w:hAnsi="Century Gothic"/>
          <w:sz w:val="28"/>
          <w:szCs w:val="28"/>
        </w:rPr>
        <w:t>Donnez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J, </w:t>
      </w:r>
      <w:proofErr w:type="spellStart"/>
      <w:r w:rsidRPr="00105F5E">
        <w:rPr>
          <w:rFonts w:ascii="Century Gothic" w:hAnsi="Century Gothic"/>
          <w:sz w:val="28"/>
          <w:szCs w:val="28"/>
        </w:rPr>
        <w:t>Nisolle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M, </w:t>
      </w:r>
      <w:proofErr w:type="spellStart"/>
      <w:r w:rsidRPr="00105F5E">
        <w:rPr>
          <w:rFonts w:ascii="Century Gothic" w:hAnsi="Century Gothic"/>
          <w:sz w:val="28"/>
          <w:szCs w:val="28"/>
        </w:rPr>
        <w:t>Squifflet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J. Ureteral endometriosis: a complication of rectovaginal endometriotic (adenomyotic) nodules. Fert Stert.2002;77:32-37.</w:t>
      </w:r>
    </w:p>
    <w:p w14:paraId="32EBE292" w14:textId="43EEB248" w:rsidR="00C13493" w:rsidRPr="00105F5E" w:rsidRDefault="00C13493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5.) </w:t>
      </w:r>
      <w:proofErr w:type="spellStart"/>
      <w:r w:rsidRPr="00105F5E">
        <w:rPr>
          <w:rFonts w:ascii="Century Gothic" w:hAnsi="Century Gothic"/>
          <w:sz w:val="28"/>
          <w:szCs w:val="28"/>
        </w:rPr>
        <w:t>Comiter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CV. Endometriosis of the urinary tract. </w:t>
      </w:r>
      <w:proofErr w:type="spellStart"/>
      <w:r w:rsidRPr="00105F5E">
        <w:rPr>
          <w:rFonts w:ascii="Century Gothic" w:hAnsi="Century Gothic"/>
          <w:sz w:val="28"/>
          <w:szCs w:val="28"/>
        </w:rPr>
        <w:t>Urol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Clin North Am.</w:t>
      </w:r>
      <w:proofErr w:type="gramStart"/>
      <w:r w:rsidRPr="00105F5E">
        <w:rPr>
          <w:rFonts w:ascii="Century Gothic" w:hAnsi="Century Gothic"/>
          <w:sz w:val="28"/>
          <w:szCs w:val="28"/>
        </w:rPr>
        <w:t>2002;</w:t>
      </w:r>
      <w:r w:rsidR="004D3A4B" w:rsidRPr="00105F5E">
        <w:rPr>
          <w:rFonts w:ascii="Century Gothic" w:hAnsi="Century Gothic"/>
          <w:sz w:val="28"/>
          <w:szCs w:val="28"/>
        </w:rPr>
        <w:t>29:625</w:t>
      </w:r>
      <w:proofErr w:type="gramEnd"/>
      <w:r w:rsidR="004D3A4B" w:rsidRPr="00105F5E">
        <w:rPr>
          <w:rFonts w:ascii="Century Gothic" w:hAnsi="Century Gothic"/>
          <w:sz w:val="28"/>
          <w:szCs w:val="28"/>
        </w:rPr>
        <w:t>-635.</w:t>
      </w:r>
    </w:p>
    <w:p w14:paraId="373A5F88" w14:textId="2A2AC8A7" w:rsidR="004D3A4B" w:rsidRPr="00105F5E" w:rsidRDefault="004D3A4B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6.) </w:t>
      </w:r>
      <w:proofErr w:type="spellStart"/>
      <w:r w:rsidRPr="00105F5E">
        <w:rPr>
          <w:rFonts w:ascii="Century Gothic" w:hAnsi="Century Gothic"/>
          <w:sz w:val="28"/>
          <w:szCs w:val="28"/>
        </w:rPr>
        <w:t>Vercellini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P et al. The pathogenesis of bladder detrusor endometriosis. Am J </w:t>
      </w:r>
      <w:proofErr w:type="spellStart"/>
      <w:r w:rsidRPr="00105F5E">
        <w:rPr>
          <w:rFonts w:ascii="Century Gothic" w:hAnsi="Century Gothic"/>
          <w:sz w:val="28"/>
          <w:szCs w:val="28"/>
        </w:rPr>
        <w:t>Obstet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Gynecol.</w:t>
      </w:r>
      <w:proofErr w:type="gramStart"/>
      <w:r w:rsidRPr="00105F5E">
        <w:rPr>
          <w:rFonts w:ascii="Century Gothic" w:hAnsi="Century Gothic"/>
          <w:sz w:val="28"/>
          <w:szCs w:val="28"/>
        </w:rPr>
        <w:t>2002;187:538</w:t>
      </w:r>
      <w:proofErr w:type="gramEnd"/>
      <w:r w:rsidRPr="00105F5E">
        <w:rPr>
          <w:rFonts w:ascii="Century Gothic" w:hAnsi="Century Gothic"/>
          <w:sz w:val="28"/>
          <w:szCs w:val="28"/>
        </w:rPr>
        <w:t>-542.</w:t>
      </w:r>
    </w:p>
    <w:p w14:paraId="466068D1" w14:textId="2573264A" w:rsidR="004D3A4B" w:rsidRPr="00105F5E" w:rsidRDefault="004D3A4B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7.) </w:t>
      </w:r>
      <w:proofErr w:type="spellStart"/>
      <w:r w:rsidRPr="00105F5E">
        <w:rPr>
          <w:rFonts w:ascii="Century Gothic" w:hAnsi="Century Gothic"/>
          <w:sz w:val="28"/>
          <w:szCs w:val="28"/>
        </w:rPr>
        <w:t>Westney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OL. Amundsen CL, McGuire EJ. Bladder endometriosis; conservative management. J Urol.2000.163:1814-1817.</w:t>
      </w:r>
    </w:p>
    <w:p w14:paraId="4D90A552" w14:textId="42C999BD" w:rsidR="004D3A4B" w:rsidRPr="00105F5E" w:rsidRDefault="004D3A4B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8.) </w:t>
      </w:r>
      <w:proofErr w:type="spellStart"/>
      <w:r w:rsidRPr="00105F5E">
        <w:rPr>
          <w:rFonts w:ascii="Century Gothic" w:hAnsi="Century Gothic"/>
          <w:sz w:val="28"/>
          <w:szCs w:val="28"/>
        </w:rPr>
        <w:t>Jubanyik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KJ, </w:t>
      </w:r>
      <w:proofErr w:type="spellStart"/>
      <w:r w:rsidRPr="00105F5E">
        <w:rPr>
          <w:rFonts w:ascii="Century Gothic" w:hAnsi="Century Gothic"/>
          <w:sz w:val="28"/>
          <w:szCs w:val="28"/>
        </w:rPr>
        <w:t>Comite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F. </w:t>
      </w:r>
      <w:proofErr w:type="spellStart"/>
      <w:r w:rsidRPr="00105F5E">
        <w:rPr>
          <w:rFonts w:ascii="Century Gothic" w:hAnsi="Century Gothic"/>
          <w:sz w:val="28"/>
          <w:szCs w:val="28"/>
        </w:rPr>
        <w:t>Extrapelvic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endometriosis. Clin </w:t>
      </w:r>
      <w:proofErr w:type="spellStart"/>
      <w:r w:rsidRPr="00105F5E">
        <w:rPr>
          <w:rFonts w:ascii="Century Gothic" w:hAnsi="Century Gothic"/>
          <w:sz w:val="28"/>
          <w:szCs w:val="28"/>
        </w:rPr>
        <w:t>Obstet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105F5E">
        <w:rPr>
          <w:rFonts w:ascii="Century Gothic" w:hAnsi="Century Gothic"/>
          <w:sz w:val="28"/>
          <w:szCs w:val="28"/>
        </w:rPr>
        <w:t>Gynaecol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North Am.</w:t>
      </w:r>
      <w:proofErr w:type="gramStart"/>
      <w:r w:rsidRPr="00105F5E">
        <w:rPr>
          <w:rFonts w:ascii="Century Gothic" w:hAnsi="Century Gothic"/>
          <w:sz w:val="28"/>
          <w:szCs w:val="28"/>
        </w:rPr>
        <w:t>1997;24:410</w:t>
      </w:r>
      <w:proofErr w:type="gramEnd"/>
      <w:r w:rsidRPr="00105F5E">
        <w:rPr>
          <w:rFonts w:ascii="Century Gothic" w:hAnsi="Century Gothic"/>
          <w:sz w:val="28"/>
          <w:szCs w:val="28"/>
        </w:rPr>
        <w:t>-440.</w:t>
      </w:r>
    </w:p>
    <w:p w14:paraId="4B1BB762" w14:textId="5CC3F566" w:rsidR="004D3A4B" w:rsidRPr="00105F5E" w:rsidRDefault="00250E06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>9.) Soriano D et al. Multidisciplinary team approach to management of severe endometriosis affecting the ureter: long-term outcome data and treatment algorithm. J Min Invasive Gynecol.</w:t>
      </w:r>
      <w:proofErr w:type="gramStart"/>
      <w:r w:rsidRPr="00105F5E">
        <w:rPr>
          <w:rFonts w:ascii="Century Gothic" w:hAnsi="Century Gothic"/>
          <w:sz w:val="28"/>
          <w:szCs w:val="28"/>
        </w:rPr>
        <w:t>2011;18:483</w:t>
      </w:r>
      <w:proofErr w:type="gramEnd"/>
      <w:r w:rsidRPr="00105F5E">
        <w:rPr>
          <w:rFonts w:ascii="Century Gothic" w:hAnsi="Century Gothic"/>
          <w:sz w:val="28"/>
          <w:szCs w:val="28"/>
        </w:rPr>
        <w:t>-488.</w:t>
      </w:r>
    </w:p>
    <w:p w14:paraId="62FFA89D" w14:textId="3E1141CE" w:rsidR="00C13493" w:rsidRPr="00105F5E" w:rsidRDefault="00906FEF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 xml:space="preserve">10.) </w:t>
      </w:r>
      <w:proofErr w:type="spellStart"/>
      <w:r w:rsidRPr="00105F5E">
        <w:rPr>
          <w:rFonts w:ascii="Century Gothic" w:hAnsi="Century Gothic"/>
          <w:sz w:val="28"/>
          <w:szCs w:val="28"/>
        </w:rPr>
        <w:t>Berlanda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N. et al. Ureteral and vesical endometriosis. Two different clinical entities sharing the same pathogenesis. </w:t>
      </w:r>
      <w:proofErr w:type="spellStart"/>
      <w:r w:rsidRPr="00105F5E">
        <w:rPr>
          <w:rFonts w:ascii="Century Gothic" w:hAnsi="Century Gothic"/>
          <w:sz w:val="28"/>
          <w:szCs w:val="28"/>
        </w:rPr>
        <w:t>Obstet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105F5E">
        <w:rPr>
          <w:rFonts w:ascii="Century Gothic" w:hAnsi="Century Gothic"/>
          <w:sz w:val="28"/>
          <w:szCs w:val="28"/>
        </w:rPr>
        <w:t>Gynecol</w:t>
      </w:r>
      <w:proofErr w:type="spellEnd"/>
      <w:r w:rsidRPr="00105F5E">
        <w:rPr>
          <w:rFonts w:ascii="Century Gothic" w:hAnsi="Century Gothic"/>
          <w:sz w:val="28"/>
          <w:szCs w:val="28"/>
        </w:rPr>
        <w:t xml:space="preserve"> Surv.2009;64:830-842.</w:t>
      </w:r>
    </w:p>
    <w:p w14:paraId="37164C03" w14:textId="399C0282" w:rsidR="009A06C7" w:rsidRPr="00105F5E" w:rsidRDefault="009A06C7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lastRenderedPageBreak/>
        <w:t xml:space="preserve">11.) </w:t>
      </w:r>
      <w:proofErr w:type="spellStart"/>
      <w:r w:rsidR="00C2744A" w:rsidRPr="00105F5E">
        <w:rPr>
          <w:rFonts w:ascii="Century Gothic" w:hAnsi="Century Gothic"/>
          <w:sz w:val="28"/>
          <w:szCs w:val="28"/>
        </w:rPr>
        <w:t>Yarmohamadi</w:t>
      </w:r>
      <w:proofErr w:type="spellEnd"/>
      <w:r w:rsidR="00C2744A" w:rsidRPr="00105F5E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C2744A" w:rsidRPr="00105F5E">
        <w:rPr>
          <w:rFonts w:ascii="Century Gothic" w:hAnsi="Century Gothic"/>
          <w:sz w:val="28"/>
          <w:szCs w:val="28"/>
        </w:rPr>
        <w:t>Aliasghar</w:t>
      </w:r>
      <w:proofErr w:type="spellEnd"/>
      <w:r w:rsidR="00C2744A" w:rsidRPr="00105F5E">
        <w:rPr>
          <w:rFonts w:ascii="Century Gothic" w:hAnsi="Century Gothic"/>
          <w:sz w:val="28"/>
          <w:szCs w:val="28"/>
        </w:rPr>
        <w:t xml:space="preserve">, Nasser </w:t>
      </w:r>
      <w:proofErr w:type="spellStart"/>
      <w:r w:rsidR="00C2744A" w:rsidRPr="00105F5E">
        <w:rPr>
          <w:rFonts w:ascii="Century Gothic" w:hAnsi="Century Gothic"/>
          <w:sz w:val="28"/>
          <w:szCs w:val="28"/>
        </w:rPr>
        <w:t>Mogharabian</w:t>
      </w:r>
      <w:proofErr w:type="spellEnd"/>
      <w:r w:rsidR="00C2744A" w:rsidRPr="00105F5E">
        <w:rPr>
          <w:rFonts w:ascii="Century Gothic" w:hAnsi="Century Gothic"/>
          <w:sz w:val="28"/>
          <w:szCs w:val="28"/>
        </w:rPr>
        <w:t xml:space="preserve">. Ch. 2 Urinary Tract Endometriosis in Endometriosis: Basic concepts and current research trends. Editors: K </w:t>
      </w:r>
      <w:proofErr w:type="spellStart"/>
      <w:r w:rsidR="00C2744A" w:rsidRPr="00105F5E">
        <w:rPr>
          <w:rFonts w:ascii="Century Gothic" w:hAnsi="Century Gothic"/>
          <w:sz w:val="28"/>
          <w:szCs w:val="28"/>
        </w:rPr>
        <w:t>Chaudbury</w:t>
      </w:r>
      <w:proofErr w:type="spellEnd"/>
      <w:r w:rsidR="00C2744A" w:rsidRPr="00105F5E">
        <w:rPr>
          <w:rFonts w:ascii="Century Gothic" w:hAnsi="Century Gothic"/>
          <w:sz w:val="28"/>
          <w:szCs w:val="28"/>
        </w:rPr>
        <w:t xml:space="preserve">, B </w:t>
      </w:r>
      <w:proofErr w:type="spellStart"/>
      <w:r w:rsidR="00C2744A" w:rsidRPr="00105F5E">
        <w:rPr>
          <w:rFonts w:ascii="Century Gothic" w:hAnsi="Century Gothic"/>
          <w:sz w:val="28"/>
          <w:szCs w:val="28"/>
        </w:rPr>
        <w:t>Chakravarky</w:t>
      </w:r>
      <w:proofErr w:type="spellEnd"/>
      <w:r w:rsidR="00C2744A" w:rsidRPr="00105F5E">
        <w:rPr>
          <w:rFonts w:ascii="Century Gothic" w:hAnsi="Century Gothic"/>
          <w:sz w:val="28"/>
          <w:szCs w:val="28"/>
        </w:rPr>
        <w:t>. 2012. ISBN: 978-953-51-0524-4.</w:t>
      </w:r>
    </w:p>
    <w:p w14:paraId="31190062" w14:textId="4EFF8156" w:rsidR="00046386" w:rsidRPr="00105F5E" w:rsidRDefault="00046386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>12.) Antonelli A et al. Clinical aspects and surgical treatment of urinary tract endometriosis: our experience with 31 cases. Eur Urol.</w:t>
      </w:r>
      <w:proofErr w:type="gramStart"/>
      <w:r w:rsidRPr="00105F5E">
        <w:rPr>
          <w:rFonts w:ascii="Century Gothic" w:hAnsi="Century Gothic"/>
          <w:sz w:val="28"/>
          <w:szCs w:val="28"/>
        </w:rPr>
        <w:t>2006;49:1093</w:t>
      </w:r>
      <w:proofErr w:type="gramEnd"/>
      <w:r w:rsidRPr="00105F5E">
        <w:rPr>
          <w:rFonts w:ascii="Century Gothic" w:hAnsi="Century Gothic"/>
          <w:sz w:val="28"/>
          <w:szCs w:val="28"/>
        </w:rPr>
        <w:t>-1098.</w:t>
      </w:r>
    </w:p>
    <w:p w14:paraId="3B119895" w14:textId="167CF476" w:rsidR="00046386" w:rsidRDefault="00046386" w:rsidP="00807747">
      <w:pPr>
        <w:rPr>
          <w:rFonts w:ascii="Century Gothic" w:hAnsi="Century Gothic"/>
          <w:sz w:val="28"/>
          <w:szCs w:val="28"/>
        </w:rPr>
      </w:pPr>
      <w:r w:rsidRPr="00105F5E">
        <w:rPr>
          <w:rFonts w:ascii="Century Gothic" w:hAnsi="Century Gothic"/>
          <w:sz w:val="28"/>
          <w:szCs w:val="28"/>
        </w:rPr>
        <w:t>13.) Gabriel B.et al. Prevalence and management of urinary tract endometriosis: a clinical case series. Urol.2011;78(6):1269-1274.</w:t>
      </w:r>
    </w:p>
    <w:p w14:paraId="52BAFF60" w14:textId="6AE3DBAA" w:rsidR="00105F5E" w:rsidRDefault="00105F5E" w:rsidP="00807747">
      <w:pPr>
        <w:rPr>
          <w:rFonts w:ascii="Century Gothic" w:hAnsi="Century Gothic"/>
          <w:sz w:val="28"/>
          <w:szCs w:val="28"/>
        </w:rPr>
      </w:pPr>
    </w:p>
    <w:p w14:paraId="426F0823" w14:textId="3897F876" w:rsidR="00105F5E" w:rsidRDefault="00105F5E" w:rsidP="00807747">
      <w:pPr>
        <w:rPr>
          <w:rFonts w:ascii="Century Gothic" w:hAnsi="Century Gothic"/>
          <w:sz w:val="28"/>
          <w:szCs w:val="28"/>
        </w:rPr>
      </w:pPr>
    </w:p>
    <w:p w14:paraId="3923A73A" w14:textId="383E8F3D" w:rsidR="00105F5E" w:rsidRPr="00105F5E" w:rsidRDefault="00105F5E" w:rsidP="00807747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(Last Updated: 10/04/2018)</w:t>
      </w:r>
      <w:bookmarkStart w:id="0" w:name="_GoBack"/>
      <w:bookmarkEnd w:id="0"/>
    </w:p>
    <w:p w14:paraId="6E3FF27E" w14:textId="77777777" w:rsidR="00046386" w:rsidRDefault="00046386" w:rsidP="00807747"/>
    <w:p w14:paraId="2C242DC8" w14:textId="77777777" w:rsidR="00C2744A" w:rsidRDefault="00C2744A" w:rsidP="00807747"/>
    <w:p w14:paraId="41036E92" w14:textId="77777777" w:rsidR="00807747" w:rsidRDefault="00807747" w:rsidP="00807747"/>
    <w:sectPr w:rsidR="008077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D55522"/>
    <w:multiLevelType w:val="hybridMultilevel"/>
    <w:tmpl w:val="3DCAF176"/>
    <w:lvl w:ilvl="0" w:tplc="B09E1B7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747"/>
    <w:rsid w:val="00046386"/>
    <w:rsid w:val="00105F5E"/>
    <w:rsid w:val="00250E06"/>
    <w:rsid w:val="004D3A4B"/>
    <w:rsid w:val="00807747"/>
    <w:rsid w:val="00882437"/>
    <w:rsid w:val="00906FEF"/>
    <w:rsid w:val="009A06C7"/>
    <w:rsid w:val="00C13493"/>
    <w:rsid w:val="00C2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7CA79"/>
  <w15:chartTrackingRefBased/>
  <w15:docId w15:val="{8063ACC0-992C-4109-AAE6-77BB09AD0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77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Bingham</dc:creator>
  <cp:keywords/>
  <dc:description/>
  <cp:lastModifiedBy>Wendy Bingham</cp:lastModifiedBy>
  <cp:revision>7</cp:revision>
  <dcterms:created xsi:type="dcterms:W3CDTF">2018-10-05T00:34:00Z</dcterms:created>
  <dcterms:modified xsi:type="dcterms:W3CDTF">2018-10-05T01:59:00Z</dcterms:modified>
</cp:coreProperties>
</file>