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DE6C2D" w14:textId="05AF2F98" w:rsidR="00F416DB" w:rsidRDefault="00F416DB" w:rsidP="00A04BE2">
      <w:pPr>
        <w:jc w:val="center"/>
      </w:pPr>
      <w:r w:rsidRPr="00163F8D">
        <w:rPr>
          <w:rFonts w:ascii="Century Gothic" w:hAnsi="Century Gothic"/>
          <w:sz w:val="40"/>
          <w:szCs w:val="40"/>
        </w:rPr>
        <w:t>Ureteral Endometriosis Citation</w:t>
      </w:r>
      <w:r w:rsidR="00163F8D" w:rsidRPr="00163F8D">
        <w:rPr>
          <w:rFonts w:ascii="Century Gothic" w:hAnsi="Century Gothic"/>
          <w:sz w:val="40"/>
          <w:szCs w:val="40"/>
        </w:rPr>
        <w:t>s</w:t>
      </w:r>
    </w:p>
    <w:p w14:paraId="44914D93" w14:textId="77777777" w:rsidR="00F416DB" w:rsidRDefault="00F416DB"/>
    <w:p w14:paraId="17C9E389" w14:textId="53A000F5" w:rsidR="000E4B5E" w:rsidRPr="00163F8D" w:rsidRDefault="00163F8D" w:rsidP="00163F8D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1.)</w:t>
      </w:r>
      <w:r w:rsidR="00B05386">
        <w:rPr>
          <w:rFonts w:ascii="Century Gothic" w:hAnsi="Century Gothic"/>
          <w:sz w:val="28"/>
          <w:szCs w:val="28"/>
        </w:rPr>
        <w:t xml:space="preserve"> </w:t>
      </w:r>
      <w:r w:rsidR="00BA1D7E" w:rsidRPr="00163F8D">
        <w:rPr>
          <w:rFonts w:ascii="Century Gothic" w:hAnsi="Century Gothic"/>
          <w:sz w:val="28"/>
          <w:szCs w:val="28"/>
        </w:rPr>
        <w:t>Goodall JR. Urinary complications of pelvic endometriosis. Annals of Surgery.</w:t>
      </w:r>
      <w:proofErr w:type="gramStart"/>
      <w:r w:rsidR="00BA1D7E" w:rsidRPr="00163F8D">
        <w:rPr>
          <w:rFonts w:ascii="Century Gothic" w:hAnsi="Century Gothic"/>
          <w:sz w:val="28"/>
          <w:szCs w:val="28"/>
        </w:rPr>
        <w:t>1944;Dec.</w:t>
      </w:r>
      <w:proofErr w:type="gramEnd"/>
      <w:r w:rsidR="00BA1D7E" w:rsidRPr="00163F8D">
        <w:rPr>
          <w:rFonts w:ascii="Century Gothic" w:hAnsi="Century Gothic"/>
          <w:sz w:val="28"/>
          <w:szCs w:val="28"/>
        </w:rPr>
        <w:t>891-900.</w:t>
      </w:r>
    </w:p>
    <w:p w14:paraId="2568B1D7" w14:textId="3C51A36D" w:rsidR="0070763E" w:rsidRPr="00A04BE2" w:rsidRDefault="00A04BE2" w:rsidP="00A04BE2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2.)</w:t>
      </w:r>
      <w:r w:rsidR="00B05386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="0070763E" w:rsidRPr="00A04BE2">
        <w:rPr>
          <w:rFonts w:ascii="Century Gothic" w:hAnsi="Century Gothic"/>
          <w:sz w:val="28"/>
          <w:szCs w:val="28"/>
        </w:rPr>
        <w:t>Maccagnano</w:t>
      </w:r>
      <w:proofErr w:type="spellEnd"/>
      <w:r w:rsidR="0070763E" w:rsidRPr="00A04BE2">
        <w:rPr>
          <w:rFonts w:ascii="Century Gothic" w:hAnsi="Century Gothic"/>
          <w:sz w:val="28"/>
          <w:szCs w:val="28"/>
        </w:rPr>
        <w:t xml:space="preserve"> C, </w:t>
      </w:r>
      <w:proofErr w:type="spellStart"/>
      <w:r w:rsidR="0070763E" w:rsidRPr="00A04BE2">
        <w:rPr>
          <w:rFonts w:ascii="Century Gothic" w:hAnsi="Century Gothic"/>
          <w:sz w:val="28"/>
          <w:szCs w:val="28"/>
        </w:rPr>
        <w:t>Pellucchi</w:t>
      </w:r>
      <w:proofErr w:type="spellEnd"/>
      <w:r w:rsidR="0070763E" w:rsidRPr="00A04BE2">
        <w:rPr>
          <w:rFonts w:ascii="Century Gothic" w:hAnsi="Century Gothic"/>
          <w:sz w:val="28"/>
          <w:szCs w:val="28"/>
        </w:rPr>
        <w:t xml:space="preserve"> F, </w:t>
      </w:r>
      <w:proofErr w:type="spellStart"/>
      <w:r w:rsidR="0070763E" w:rsidRPr="00A04BE2">
        <w:rPr>
          <w:rFonts w:ascii="Century Gothic" w:hAnsi="Century Gothic"/>
          <w:sz w:val="28"/>
          <w:szCs w:val="28"/>
        </w:rPr>
        <w:t>Rocchini</w:t>
      </w:r>
      <w:proofErr w:type="spellEnd"/>
      <w:r w:rsidR="0070763E" w:rsidRPr="00A04BE2">
        <w:rPr>
          <w:rFonts w:ascii="Century Gothic" w:hAnsi="Century Gothic"/>
          <w:sz w:val="28"/>
          <w:szCs w:val="28"/>
        </w:rPr>
        <w:t xml:space="preserve"> L. et al. Ureteral endometriosis: proposal for a diagnostic and therapeutic algorithm with a review of the literature. </w:t>
      </w:r>
      <w:proofErr w:type="spellStart"/>
      <w:r w:rsidR="0070763E" w:rsidRPr="00A04BE2">
        <w:rPr>
          <w:rFonts w:ascii="Century Gothic" w:hAnsi="Century Gothic"/>
          <w:sz w:val="28"/>
          <w:szCs w:val="28"/>
        </w:rPr>
        <w:t>Urol</w:t>
      </w:r>
      <w:proofErr w:type="spellEnd"/>
      <w:r w:rsidR="0070763E" w:rsidRPr="00A04BE2">
        <w:rPr>
          <w:rFonts w:ascii="Century Gothic" w:hAnsi="Century Gothic"/>
          <w:sz w:val="28"/>
          <w:szCs w:val="28"/>
        </w:rPr>
        <w:t xml:space="preserve"> Int.</w:t>
      </w:r>
      <w:proofErr w:type="gramStart"/>
      <w:r w:rsidR="0070763E" w:rsidRPr="00A04BE2">
        <w:rPr>
          <w:rFonts w:ascii="Century Gothic" w:hAnsi="Century Gothic"/>
          <w:sz w:val="28"/>
          <w:szCs w:val="28"/>
        </w:rPr>
        <w:t>2013;91:1</w:t>
      </w:r>
      <w:proofErr w:type="gramEnd"/>
      <w:r w:rsidR="0070763E" w:rsidRPr="00A04BE2">
        <w:rPr>
          <w:rFonts w:ascii="Century Gothic" w:hAnsi="Century Gothic"/>
          <w:sz w:val="28"/>
          <w:szCs w:val="28"/>
        </w:rPr>
        <w:t>-9</w:t>
      </w:r>
    </w:p>
    <w:p w14:paraId="1BDF9813" w14:textId="6E3B1263" w:rsidR="0070763E" w:rsidRPr="00163F8D" w:rsidRDefault="0070763E" w:rsidP="0070763E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 xml:space="preserve">3.) </w:t>
      </w:r>
      <w:proofErr w:type="spellStart"/>
      <w:r w:rsidR="00A04BE2">
        <w:rPr>
          <w:rFonts w:ascii="Century Gothic" w:hAnsi="Century Gothic"/>
          <w:sz w:val="28"/>
          <w:szCs w:val="28"/>
        </w:rPr>
        <w:t>T</w:t>
      </w:r>
      <w:r w:rsidRPr="00163F8D">
        <w:rPr>
          <w:rFonts w:ascii="Century Gothic" w:hAnsi="Century Gothic"/>
          <w:sz w:val="28"/>
          <w:szCs w:val="28"/>
        </w:rPr>
        <w:t>alreja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D, </w:t>
      </w:r>
      <w:proofErr w:type="spellStart"/>
      <w:r w:rsidRPr="00163F8D">
        <w:rPr>
          <w:rFonts w:ascii="Century Gothic" w:hAnsi="Century Gothic"/>
          <w:sz w:val="28"/>
          <w:szCs w:val="28"/>
        </w:rPr>
        <w:t>Salumke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V, </w:t>
      </w:r>
      <w:proofErr w:type="spellStart"/>
      <w:r w:rsidRPr="00163F8D">
        <w:rPr>
          <w:rFonts w:ascii="Century Gothic" w:hAnsi="Century Gothic"/>
          <w:sz w:val="28"/>
          <w:szCs w:val="28"/>
        </w:rPr>
        <w:t>Pande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S, Gupta C. Successful management of ureteric endometriosis by laparoscopic ureterolysis – a review and report of three further cases. Arab J Urol.</w:t>
      </w:r>
      <w:proofErr w:type="gramStart"/>
      <w:r w:rsidRPr="00163F8D">
        <w:rPr>
          <w:rFonts w:ascii="Century Gothic" w:hAnsi="Century Gothic"/>
          <w:sz w:val="28"/>
          <w:szCs w:val="28"/>
        </w:rPr>
        <w:t>2018;16:342</w:t>
      </w:r>
      <w:proofErr w:type="gramEnd"/>
      <w:r w:rsidRPr="00163F8D">
        <w:rPr>
          <w:rFonts w:ascii="Century Gothic" w:hAnsi="Century Gothic"/>
          <w:sz w:val="28"/>
          <w:szCs w:val="28"/>
        </w:rPr>
        <w:t>-349.</w:t>
      </w:r>
    </w:p>
    <w:p w14:paraId="462423B3" w14:textId="13E4561F" w:rsidR="0070763E" w:rsidRPr="00163F8D" w:rsidRDefault="0070763E" w:rsidP="0070763E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 xml:space="preserve">4.) </w:t>
      </w:r>
      <w:r w:rsidR="0098069C" w:rsidRPr="00163F8D">
        <w:rPr>
          <w:rFonts w:ascii="Century Gothic" w:hAnsi="Century Gothic"/>
          <w:sz w:val="28"/>
          <w:szCs w:val="28"/>
        </w:rPr>
        <w:t>Wang P, Wang X, Lu Y et al. Hydronephrosis due to ureteral endometriosis in women of reproductive age. Intl J Clin Exp Med.2015;8(1):1059-1065.</w:t>
      </w:r>
    </w:p>
    <w:p w14:paraId="5CB1CB82" w14:textId="02CBE984" w:rsidR="000A2CB0" w:rsidRPr="00163F8D" w:rsidRDefault="000A2CB0" w:rsidP="0070763E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 xml:space="preserve">5.) </w:t>
      </w:r>
      <w:proofErr w:type="spellStart"/>
      <w:r w:rsidR="00EF42C4" w:rsidRPr="00163F8D">
        <w:rPr>
          <w:rFonts w:ascii="Century Gothic" w:hAnsi="Century Gothic"/>
          <w:sz w:val="28"/>
          <w:szCs w:val="28"/>
        </w:rPr>
        <w:t>Aliasghar</w:t>
      </w:r>
      <w:proofErr w:type="spellEnd"/>
      <w:r w:rsidR="00EF42C4" w:rsidRPr="00163F8D">
        <w:rPr>
          <w:rFonts w:ascii="Century Gothic" w:hAnsi="Century Gothic"/>
          <w:sz w:val="28"/>
          <w:szCs w:val="28"/>
        </w:rPr>
        <w:t xml:space="preserve"> Y, </w:t>
      </w:r>
      <w:proofErr w:type="spellStart"/>
      <w:r w:rsidR="00EF42C4" w:rsidRPr="00163F8D">
        <w:rPr>
          <w:rFonts w:ascii="Century Gothic" w:hAnsi="Century Gothic"/>
          <w:sz w:val="28"/>
          <w:szCs w:val="28"/>
        </w:rPr>
        <w:t>Mogharabian</w:t>
      </w:r>
      <w:proofErr w:type="spellEnd"/>
      <w:r w:rsidR="00EF42C4" w:rsidRPr="00163F8D">
        <w:rPr>
          <w:rFonts w:ascii="Century Gothic" w:hAnsi="Century Gothic"/>
          <w:sz w:val="28"/>
          <w:szCs w:val="28"/>
        </w:rPr>
        <w:t xml:space="preserve"> N. Ch. 2 Urinary Tract Endometriosis. In: Endometriosis: basic concepts and current research trends. Editors: </w:t>
      </w:r>
      <w:proofErr w:type="spellStart"/>
      <w:r w:rsidR="00EF42C4" w:rsidRPr="00163F8D">
        <w:rPr>
          <w:rFonts w:ascii="Century Gothic" w:hAnsi="Century Gothic"/>
          <w:sz w:val="28"/>
          <w:szCs w:val="28"/>
        </w:rPr>
        <w:t>Chaudbury</w:t>
      </w:r>
      <w:proofErr w:type="spellEnd"/>
      <w:r w:rsidR="00EF42C4" w:rsidRPr="00163F8D">
        <w:rPr>
          <w:rFonts w:ascii="Century Gothic" w:hAnsi="Century Gothic"/>
          <w:sz w:val="28"/>
          <w:szCs w:val="28"/>
        </w:rPr>
        <w:t xml:space="preserve"> K and </w:t>
      </w:r>
      <w:proofErr w:type="spellStart"/>
      <w:r w:rsidR="00EF42C4" w:rsidRPr="00163F8D">
        <w:rPr>
          <w:rFonts w:ascii="Century Gothic" w:hAnsi="Century Gothic"/>
          <w:sz w:val="28"/>
          <w:szCs w:val="28"/>
        </w:rPr>
        <w:t>Chakravarky</w:t>
      </w:r>
      <w:proofErr w:type="spellEnd"/>
      <w:r w:rsidR="00EF42C4" w:rsidRPr="00163F8D">
        <w:rPr>
          <w:rFonts w:ascii="Century Gothic" w:hAnsi="Century Gothic"/>
          <w:sz w:val="28"/>
          <w:szCs w:val="28"/>
        </w:rPr>
        <w:t xml:space="preserve"> B. 2012. ISBN: 978-953-51-0524-4. </w:t>
      </w:r>
      <w:proofErr w:type="spellStart"/>
      <w:proofErr w:type="gramStart"/>
      <w:r w:rsidR="00EF42C4" w:rsidRPr="00163F8D">
        <w:rPr>
          <w:rFonts w:ascii="Century Gothic" w:hAnsi="Century Gothic"/>
          <w:sz w:val="28"/>
          <w:szCs w:val="28"/>
        </w:rPr>
        <w:t>jtt</w:t>
      </w:r>
      <w:proofErr w:type="spellEnd"/>
      <w:r w:rsidR="00EF42C4" w:rsidRPr="00163F8D">
        <w:rPr>
          <w:rFonts w:ascii="Century Gothic" w:hAnsi="Century Gothic"/>
          <w:sz w:val="28"/>
          <w:szCs w:val="28"/>
        </w:rPr>
        <w:t>[</w:t>
      </w:r>
      <w:proofErr w:type="gramEnd"/>
      <w:r w:rsidR="00EF42C4" w:rsidRPr="00163F8D">
        <w:rPr>
          <w:rFonts w:ascii="Century Gothic" w:hAnsi="Century Gothic"/>
          <w:sz w:val="28"/>
          <w:szCs w:val="28"/>
        </w:rPr>
        <w:t>s://cdn:intechopen.com/pdfs-wm/36752.pdf.</w:t>
      </w:r>
    </w:p>
    <w:p w14:paraId="2B7C71F0" w14:textId="0A70E2CB" w:rsidR="004B3ECE" w:rsidRPr="00163F8D" w:rsidRDefault="004B3ECE" w:rsidP="0070763E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 xml:space="preserve">6.) Cavaco-Gomes J, </w:t>
      </w:r>
      <w:proofErr w:type="spellStart"/>
      <w:r w:rsidRPr="00163F8D">
        <w:rPr>
          <w:rFonts w:ascii="Century Gothic" w:hAnsi="Century Gothic"/>
          <w:sz w:val="28"/>
          <w:szCs w:val="28"/>
        </w:rPr>
        <w:t>Martinho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M, </w:t>
      </w:r>
      <w:proofErr w:type="spellStart"/>
      <w:r w:rsidRPr="00163F8D">
        <w:rPr>
          <w:rFonts w:ascii="Century Gothic" w:hAnsi="Century Gothic"/>
          <w:sz w:val="28"/>
          <w:szCs w:val="28"/>
        </w:rPr>
        <w:t>Gilabert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-Aguilar J, </w:t>
      </w:r>
      <w:proofErr w:type="spellStart"/>
      <w:r w:rsidRPr="00163F8D">
        <w:rPr>
          <w:rFonts w:ascii="Century Gothic" w:hAnsi="Century Gothic"/>
          <w:sz w:val="28"/>
          <w:szCs w:val="28"/>
        </w:rPr>
        <w:t>Gilabert-Estelles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, J. Laparoscopic management of ureteral endometriosis: a systematic review. Eur J </w:t>
      </w:r>
      <w:proofErr w:type="spellStart"/>
      <w:r w:rsidRPr="00163F8D">
        <w:rPr>
          <w:rFonts w:ascii="Century Gothic" w:hAnsi="Century Gothic"/>
          <w:sz w:val="28"/>
          <w:szCs w:val="28"/>
        </w:rPr>
        <w:t>Obstet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163F8D">
        <w:rPr>
          <w:rFonts w:ascii="Century Gothic" w:hAnsi="Century Gothic"/>
          <w:sz w:val="28"/>
          <w:szCs w:val="28"/>
        </w:rPr>
        <w:t>Gynecol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163F8D">
        <w:rPr>
          <w:rFonts w:ascii="Century Gothic" w:hAnsi="Century Gothic"/>
          <w:sz w:val="28"/>
          <w:szCs w:val="28"/>
        </w:rPr>
        <w:t>Reprod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Biol.</w:t>
      </w:r>
      <w:proofErr w:type="gramStart"/>
      <w:r w:rsidRPr="00163F8D">
        <w:rPr>
          <w:rFonts w:ascii="Century Gothic" w:hAnsi="Century Gothic"/>
          <w:sz w:val="28"/>
          <w:szCs w:val="28"/>
        </w:rPr>
        <w:t>2017;210:94</w:t>
      </w:r>
      <w:proofErr w:type="gramEnd"/>
      <w:r w:rsidRPr="00163F8D">
        <w:rPr>
          <w:rFonts w:ascii="Century Gothic" w:hAnsi="Century Gothic"/>
          <w:sz w:val="28"/>
          <w:szCs w:val="28"/>
        </w:rPr>
        <w:t xml:space="preserve">-101. </w:t>
      </w:r>
      <w:proofErr w:type="spellStart"/>
      <w:r w:rsidRPr="00163F8D">
        <w:rPr>
          <w:rFonts w:ascii="Century Gothic" w:hAnsi="Century Gothic"/>
          <w:sz w:val="28"/>
          <w:szCs w:val="28"/>
        </w:rPr>
        <w:t>doi</w:t>
      </w:r>
      <w:proofErr w:type="spellEnd"/>
      <w:r w:rsidRPr="00163F8D">
        <w:rPr>
          <w:rFonts w:ascii="Century Gothic" w:hAnsi="Century Gothic"/>
          <w:sz w:val="28"/>
          <w:szCs w:val="28"/>
        </w:rPr>
        <w:t>: 10.1016/J.ejogrb.2016.12.011.</w:t>
      </w:r>
    </w:p>
    <w:p w14:paraId="599C4BF4" w14:textId="3B6FFB98" w:rsidR="00BA1D7E" w:rsidRPr="00163F8D" w:rsidRDefault="004B3ECE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>7</w:t>
      </w:r>
      <w:r w:rsidR="00BA1D7E" w:rsidRPr="00163F8D">
        <w:rPr>
          <w:rFonts w:ascii="Century Gothic" w:hAnsi="Century Gothic"/>
          <w:sz w:val="28"/>
          <w:szCs w:val="28"/>
        </w:rPr>
        <w:t xml:space="preserve">.) </w:t>
      </w:r>
      <w:proofErr w:type="spellStart"/>
      <w:r w:rsidR="00BA1D7E" w:rsidRPr="00163F8D">
        <w:rPr>
          <w:rFonts w:ascii="Century Gothic" w:hAnsi="Century Gothic"/>
          <w:sz w:val="28"/>
          <w:szCs w:val="28"/>
        </w:rPr>
        <w:t>Knabben</w:t>
      </w:r>
      <w:proofErr w:type="spellEnd"/>
      <w:r w:rsidR="00BA1D7E" w:rsidRPr="00163F8D">
        <w:rPr>
          <w:rFonts w:ascii="Century Gothic" w:hAnsi="Century Gothic"/>
          <w:sz w:val="28"/>
          <w:szCs w:val="28"/>
        </w:rPr>
        <w:t xml:space="preserve"> L, Imboden S, </w:t>
      </w:r>
      <w:proofErr w:type="spellStart"/>
      <w:r w:rsidR="00BA1D7E" w:rsidRPr="00163F8D">
        <w:rPr>
          <w:rFonts w:ascii="Century Gothic" w:hAnsi="Century Gothic"/>
          <w:sz w:val="28"/>
          <w:szCs w:val="28"/>
        </w:rPr>
        <w:t>Fellman</w:t>
      </w:r>
      <w:proofErr w:type="spellEnd"/>
      <w:r w:rsidR="00BA1D7E" w:rsidRPr="00163F8D">
        <w:rPr>
          <w:rFonts w:ascii="Century Gothic" w:hAnsi="Century Gothic"/>
          <w:sz w:val="28"/>
          <w:szCs w:val="28"/>
        </w:rPr>
        <w:t xml:space="preserve"> B. et al. Urinary tract endometriosis in patients with deep infiltrating endometriosis: prevalence, symptoms, management and proposal for a new clinical classification. Fert Stert.2015;103(1). Http://dx.doi.org/10/1016/j.fertnstert.2014.09.028.</w:t>
      </w:r>
    </w:p>
    <w:p w14:paraId="46165737" w14:textId="62C77889" w:rsidR="00BA1D7E" w:rsidRPr="00163F8D" w:rsidRDefault="004B3ECE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>8</w:t>
      </w:r>
      <w:r w:rsidR="00BA1D7E" w:rsidRPr="00163F8D">
        <w:rPr>
          <w:rFonts w:ascii="Century Gothic" w:hAnsi="Century Gothic"/>
          <w:sz w:val="28"/>
          <w:szCs w:val="28"/>
        </w:rPr>
        <w:t xml:space="preserve">.) </w:t>
      </w:r>
      <w:proofErr w:type="spellStart"/>
      <w:r w:rsidR="00BA1D7E" w:rsidRPr="00163F8D">
        <w:rPr>
          <w:rFonts w:ascii="Century Gothic" w:hAnsi="Century Gothic"/>
          <w:sz w:val="28"/>
          <w:szCs w:val="28"/>
        </w:rPr>
        <w:t>Rozsnyai</w:t>
      </w:r>
      <w:proofErr w:type="spellEnd"/>
      <w:r w:rsidR="00BA1D7E" w:rsidRPr="00163F8D">
        <w:rPr>
          <w:rFonts w:ascii="Century Gothic" w:hAnsi="Century Gothic"/>
          <w:sz w:val="28"/>
          <w:szCs w:val="28"/>
        </w:rPr>
        <w:t xml:space="preserve"> F, Roman H, Resch B. et al. Outcomes of surgical management of deep infiltrating endometriosis of the ureter and urinary bladder. JSLS.2011;5:439-447.</w:t>
      </w:r>
    </w:p>
    <w:p w14:paraId="7834F202" w14:textId="15F2012F" w:rsidR="001204DA" w:rsidRPr="00163F8D" w:rsidRDefault="00903927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lastRenderedPageBreak/>
        <w:t>9</w:t>
      </w:r>
      <w:r w:rsidR="001204DA" w:rsidRPr="00163F8D">
        <w:rPr>
          <w:rFonts w:ascii="Century Gothic" w:hAnsi="Century Gothic"/>
          <w:sz w:val="28"/>
          <w:szCs w:val="28"/>
        </w:rPr>
        <w:t xml:space="preserve">.) Kondo W, Wood BA, </w:t>
      </w:r>
      <w:proofErr w:type="spellStart"/>
      <w:r w:rsidR="001204DA" w:rsidRPr="00163F8D">
        <w:rPr>
          <w:rFonts w:ascii="Century Gothic" w:hAnsi="Century Gothic"/>
          <w:sz w:val="28"/>
          <w:szCs w:val="28"/>
        </w:rPr>
        <w:t>Trippia</w:t>
      </w:r>
      <w:proofErr w:type="spellEnd"/>
      <w:r w:rsidR="001204DA" w:rsidRPr="00163F8D">
        <w:rPr>
          <w:rFonts w:ascii="Century Gothic" w:hAnsi="Century Gothic"/>
          <w:sz w:val="28"/>
          <w:szCs w:val="28"/>
        </w:rPr>
        <w:t xml:space="preserve"> CH et al. </w:t>
      </w:r>
      <w:proofErr w:type="spellStart"/>
      <w:r w:rsidR="001204DA" w:rsidRPr="00163F8D">
        <w:rPr>
          <w:rFonts w:ascii="Century Gothic" w:hAnsi="Century Gothic"/>
          <w:sz w:val="28"/>
          <w:szCs w:val="28"/>
        </w:rPr>
        <w:t>Retrocervical</w:t>
      </w:r>
      <w:proofErr w:type="spellEnd"/>
      <w:r w:rsidR="001204DA" w:rsidRPr="00163F8D">
        <w:rPr>
          <w:rFonts w:ascii="Century Gothic" w:hAnsi="Century Gothic"/>
          <w:sz w:val="28"/>
          <w:szCs w:val="28"/>
        </w:rPr>
        <w:t xml:space="preserve"> deep infiltrating endometriotic lesions larger than thirty millimeters are associated with an increased rate of ureteral involvement. JMIG.2012. www.jmig.org/articles/S1553-4650(12)0127517/pdf.</w:t>
      </w:r>
    </w:p>
    <w:p w14:paraId="7CB576F8" w14:textId="4DD3B3A9" w:rsidR="000A2CB0" w:rsidRPr="00163F8D" w:rsidRDefault="004B3ECE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>1</w:t>
      </w:r>
      <w:r w:rsidR="00903927" w:rsidRPr="00163F8D">
        <w:rPr>
          <w:rFonts w:ascii="Century Gothic" w:hAnsi="Century Gothic"/>
          <w:sz w:val="28"/>
          <w:szCs w:val="28"/>
        </w:rPr>
        <w:t>0</w:t>
      </w:r>
      <w:r w:rsidR="00F416DB" w:rsidRPr="00163F8D">
        <w:rPr>
          <w:rFonts w:ascii="Century Gothic" w:hAnsi="Century Gothic"/>
          <w:sz w:val="28"/>
          <w:szCs w:val="28"/>
        </w:rPr>
        <w:t>.)</w:t>
      </w:r>
      <w:r w:rsidR="001A20F1" w:rsidRPr="00163F8D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="00F416DB" w:rsidRPr="00163F8D">
        <w:rPr>
          <w:rFonts w:ascii="Century Gothic" w:hAnsi="Century Gothic"/>
          <w:sz w:val="28"/>
          <w:szCs w:val="28"/>
        </w:rPr>
        <w:t>Westney</w:t>
      </w:r>
      <w:proofErr w:type="spellEnd"/>
      <w:r w:rsidR="00F416DB" w:rsidRPr="00163F8D">
        <w:rPr>
          <w:rFonts w:ascii="Century Gothic" w:hAnsi="Century Gothic"/>
          <w:sz w:val="28"/>
          <w:szCs w:val="28"/>
        </w:rPr>
        <w:t xml:space="preserve"> OL, Amundsen CL, McGuire EJ: Bladder endometriosis: conservative management. J Urol.</w:t>
      </w:r>
      <w:proofErr w:type="gramStart"/>
      <w:r w:rsidR="00F416DB" w:rsidRPr="00163F8D">
        <w:rPr>
          <w:rFonts w:ascii="Century Gothic" w:hAnsi="Century Gothic"/>
          <w:sz w:val="28"/>
          <w:szCs w:val="28"/>
        </w:rPr>
        <w:t>2000;163:1814</w:t>
      </w:r>
      <w:proofErr w:type="gramEnd"/>
      <w:r w:rsidR="00F416DB" w:rsidRPr="00163F8D">
        <w:rPr>
          <w:rFonts w:ascii="Century Gothic" w:hAnsi="Century Gothic"/>
          <w:sz w:val="28"/>
          <w:szCs w:val="28"/>
        </w:rPr>
        <w:t>-1817.</w:t>
      </w:r>
    </w:p>
    <w:p w14:paraId="75F82099" w14:textId="7DF9E5D8" w:rsidR="00CE7CD5" w:rsidRPr="00163F8D" w:rsidRDefault="00CE7CD5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>1</w:t>
      </w:r>
      <w:r w:rsidR="00903927" w:rsidRPr="00163F8D">
        <w:rPr>
          <w:rFonts w:ascii="Century Gothic" w:hAnsi="Century Gothic"/>
          <w:sz w:val="28"/>
          <w:szCs w:val="28"/>
        </w:rPr>
        <w:t>1</w:t>
      </w:r>
      <w:r w:rsidRPr="00163F8D">
        <w:rPr>
          <w:rFonts w:ascii="Century Gothic" w:hAnsi="Century Gothic"/>
          <w:sz w:val="28"/>
          <w:szCs w:val="28"/>
        </w:rPr>
        <w:t>.)</w:t>
      </w:r>
      <w:r w:rsidR="007B116C" w:rsidRPr="00163F8D">
        <w:rPr>
          <w:rFonts w:ascii="Century Gothic" w:hAnsi="Century Gothic"/>
          <w:sz w:val="28"/>
          <w:szCs w:val="28"/>
        </w:rPr>
        <w:t xml:space="preserve"> Antonelli A, Simeone C, Zani D, </w:t>
      </w:r>
      <w:proofErr w:type="spellStart"/>
      <w:r w:rsidR="007B116C" w:rsidRPr="00163F8D">
        <w:rPr>
          <w:rFonts w:ascii="Century Gothic" w:hAnsi="Century Gothic"/>
          <w:sz w:val="28"/>
          <w:szCs w:val="28"/>
        </w:rPr>
        <w:t>Sacconi</w:t>
      </w:r>
      <w:proofErr w:type="spellEnd"/>
      <w:r w:rsidR="007B116C" w:rsidRPr="00163F8D">
        <w:rPr>
          <w:rFonts w:ascii="Century Gothic" w:hAnsi="Century Gothic"/>
          <w:sz w:val="28"/>
          <w:szCs w:val="28"/>
        </w:rPr>
        <w:t xml:space="preserve"> T, </w:t>
      </w:r>
      <w:proofErr w:type="spellStart"/>
      <w:r w:rsidR="007B116C" w:rsidRPr="00163F8D">
        <w:rPr>
          <w:rFonts w:ascii="Century Gothic" w:hAnsi="Century Gothic"/>
          <w:sz w:val="28"/>
          <w:szCs w:val="28"/>
        </w:rPr>
        <w:t>Minini</w:t>
      </w:r>
      <w:proofErr w:type="spellEnd"/>
      <w:r w:rsidR="007B116C" w:rsidRPr="00163F8D">
        <w:rPr>
          <w:rFonts w:ascii="Century Gothic" w:hAnsi="Century Gothic"/>
          <w:sz w:val="28"/>
          <w:szCs w:val="28"/>
        </w:rPr>
        <w:t xml:space="preserve"> G et al. Clinical aspects and surgical treatment of urinary tract endometriosis: our experience with 31 cases.</w:t>
      </w:r>
    </w:p>
    <w:p w14:paraId="62D5C32C" w14:textId="741901A4" w:rsidR="00B62682" w:rsidRPr="00163F8D" w:rsidRDefault="00B62682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>1</w:t>
      </w:r>
      <w:r w:rsidR="00903927" w:rsidRPr="00163F8D">
        <w:rPr>
          <w:rFonts w:ascii="Century Gothic" w:hAnsi="Century Gothic"/>
          <w:sz w:val="28"/>
          <w:szCs w:val="28"/>
        </w:rPr>
        <w:t>2</w:t>
      </w:r>
      <w:r w:rsidRPr="00163F8D">
        <w:rPr>
          <w:rFonts w:ascii="Century Gothic" w:hAnsi="Century Gothic"/>
          <w:sz w:val="28"/>
          <w:szCs w:val="28"/>
        </w:rPr>
        <w:t>.)</w:t>
      </w:r>
      <w:r w:rsidR="002D6CA2" w:rsidRPr="00163F8D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="002D6CA2" w:rsidRPr="00163F8D">
        <w:rPr>
          <w:rFonts w:ascii="Century Gothic" w:hAnsi="Century Gothic"/>
          <w:sz w:val="28"/>
          <w:szCs w:val="28"/>
        </w:rPr>
        <w:t>Dawei</w:t>
      </w:r>
      <w:proofErr w:type="spellEnd"/>
      <w:r w:rsidR="002D6CA2" w:rsidRPr="00163F8D">
        <w:rPr>
          <w:rFonts w:ascii="Century Gothic" w:hAnsi="Century Gothic"/>
          <w:sz w:val="28"/>
          <w:szCs w:val="28"/>
        </w:rPr>
        <w:t xml:space="preserve"> M, </w:t>
      </w:r>
      <w:proofErr w:type="spellStart"/>
      <w:r w:rsidR="002D6CA2" w:rsidRPr="00163F8D">
        <w:rPr>
          <w:rFonts w:ascii="Century Gothic" w:hAnsi="Century Gothic"/>
          <w:sz w:val="28"/>
          <w:szCs w:val="28"/>
        </w:rPr>
        <w:t>Xueson</w:t>
      </w:r>
      <w:proofErr w:type="spellEnd"/>
      <w:r w:rsidR="002D6CA2" w:rsidRPr="00163F8D">
        <w:rPr>
          <w:rFonts w:ascii="Century Gothic" w:hAnsi="Century Gothic"/>
          <w:sz w:val="28"/>
          <w:szCs w:val="28"/>
        </w:rPr>
        <w:t xml:space="preserve"> L, </w:t>
      </w:r>
      <w:proofErr w:type="spellStart"/>
      <w:r w:rsidR="002D6CA2" w:rsidRPr="00163F8D">
        <w:rPr>
          <w:rFonts w:ascii="Century Gothic" w:hAnsi="Century Gothic"/>
          <w:sz w:val="28"/>
          <w:szCs w:val="28"/>
        </w:rPr>
        <w:t>Gaobiao</w:t>
      </w:r>
      <w:proofErr w:type="spellEnd"/>
      <w:r w:rsidR="002D6CA2" w:rsidRPr="00163F8D">
        <w:rPr>
          <w:rFonts w:ascii="Century Gothic" w:hAnsi="Century Gothic"/>
          <w:sz w:val="28"/>
          <w:szCs w:val="28"/>
        </w:rPr>
        <w:t xml:space="preserve"> Z, </w:t>
      </w:r>
      <w:proofErr w:type="spellStart"/>
      <w:r w:rsidR="002D6CA2" w:rsidRPr="00163F8D">
        <w:rPr>
          <w:rFonts w:ascii="Century Gothic" w:hAnsi="Century Gothic"/>
          <w:sz w:val="28"/>
          <w:szCs w:val="28"/>
        </w:rPr>
        <w:t>Heqing</w:t>
      </w:r>
      <w:proofErr w:type="spellEnd"/>
      <w:r w:rsidR="002D6CA2" w:rsidRPr="00163F8D">
        <w:rPr>
          <w:rFonts w:ascii="Century Gothic" w:hAnsi="Century Gothic"/>
          <w:sz w:val="28"/>
          <w:szCs w:val="28"/>
        </w:rPr>
        <w:t xml:space="preserve"> G. Diagnosis and treatment of ureteral endometriosis: study of 23 cases. </w:t>
      </w:r>
      <w:proofErr w:type="spellStart"/>
      <w:r w:rsidR="002D6CA2" w:rsidRPr="00163F8D">
        <w:rPr>
          <w:rFonts w:ascii="Century Gothic" w:hAnsi="Century Gothic"/>
          <w:sz w:val="28"/>
          <w:szCs w:val="28"/>
        </w:rPr>
        <w:t>Urol</w:t>
      </w:r>
      <w:proofErr w:type="spellEnd"/>
      <w:r w:rsidR="002D6CA2" w:rsidRPr="00163F8D">
        <w:rPr>
          <w:rFonts w:ascii="Century Gothic" w:hAnsi="Century Gothic"/>
          <w:sz w:val="28"/>
          <w:szCs w:val="28"/>
        </w:rPr>
        <w:t xml:space="preserve"> J.2014;11(4):1801-1812.</w:t>
      </w:r>
    </w:p>
    <w:p w14:paraId="2152EC04" w14:textId="77777777" w:rsidR="00304D79" w:rsidRDefault="0034064A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>1</w:t>
      </w:r>
      <w:r w:rsidR="00304D79">
        <w:rPr>
          <w:rFonts w:ascii="Century Gothic" w:hAnsi="Century Gothic"/>
          <w:sz w:val="28"/>
          <w:szCs w:val="28"/>
        </w:rPr>
        <w:t>3</w:t>
      </w:r>
      <w:r w:rsidRPr="00163F8D">
        <w:rPr>
          <w:rFonts w:ascii="Century Gothic" w:hAnsi="Century Gothic"/>
          <w:sz w:val="28"/>
          <w:szCs w:val="28"/>
        </w:rPr>
        <w:t xml:space="preserve">.) Maranda-Mendoza L, </w:t>
      </w:r>
      <w:proofErr w:type="spellStart"/>
      <w:r w:rsidRPr="00163F8D">
        <w:rPr>
          <w:rFonts w:ascii="Century Gothic" w:hAnsi="Century Gothic"/>
          <w:sz w:val="28"/>
          <w:szCs w:val="28"/>
        </w:rPr>
        <w:t>Kovoor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E, Nassif J, Ferreira H, </w:t>
      </w:r>
      <w:proofErr w:type="spellStart"/>
      <w:r w:rsidRPr="00163F8D">
        <w:rPr>
          <w:rFonts w:ascii="Century Gothic" w:hAnsi="Century Gothic"/>
          <w:sz w:val="28"/>
          <w:szCs w:val="28"/>
        </w:rPr>
        <w:t>Wattiez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A. Laparoscopic surgery for severe ureteric endometriosis. Euro J </w:t>
      </w:r>
      <w:proofErr w:type="spellStart"/>
      <w:r w:rsidRPr="00163F8D">
        <w:rPr>
          <w:rFonts w:ascii="Century Gothic" w:hAnsi="Century Gothic"/>
          <w:sz w:val="28"/>
          <w:szCs w:val="28"/>
        </w:rPr>
        <w:t>Obstet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163F8D">
        <w:rPr>
          <w:rFonts w:ascii="Century Gothic" w:hAnsi="Century Gothic"/>
          <w:sz w:val="28"/>
          <w:szCs w:val="28"/>
        </w:rPr>
        <w:t>Gynecol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163F8D">
        <w:rPr>
          <w:rFonts w:ascii="Century Gothic" w:hAnsi="Century Gothic"/>
          <w:sz w:val="28"/>
          <w:szCs w:val="28"/>
        </w:rPr>
        <w:t>Reprod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 Biol. 2012;165(2): 275-279. </w:t>
      </w:r>
      <w:proofErr w:type="spellStart"/>
      <w:r w:rsidRPr="00163F8D">
        <w:rPr>
          <w:rFonts w:ascii="Century Gothic" w:hAnsi="Century Gothic"/>
          <w:sz w:val="28"/>
          <w:szCs w:val="28"/>
        </w:rPr>
        <w:t>doi</w:t>
      </w:r>
      <w:proofErr w:type="spellEnd"/>
      <w:r w:rsidRPr="00163F8D">
        <w:rPr>
          <w:rFonts w:ascii="Century Gothic" w:hAnsi="Century Gothic"/>
          <w:sz w:val="28"/>
          <w:szCs w:val="28"/>
        </w:rPr>
        <w:t xml:space="preserve">: </w:t>
      </w:r>
    </w:p>
    <w:p w14:paraId="55B15057" w14:textId="1159A813" w:rsidR="0034064A" w:rsidRDefault="00304D79">
      <w:pPr>
        <w:rPr>
          <w:rFonts w:ascii="Century Gothic" w:hAnsi="Century Gothic"/>
          <w:sz w:val="28"/>
          <w:szCs w:val="28"/>
        </w:rPr>
      </w:pPr>
      <w:r w:rsidRPr="00304D79">
        <w:rPr>
          <w:rFonts w:ascii="Century Gothic" w:hAnsi="Century Gothic"/>
          <w:sz w:val="28"/>
          <w:szCs w:val="28"/>
        </w:rPr>
        <w:t>1</w:t>
      </w:r>
      <w:r>
        <w:rPr>
          <w:rFonts w:ascii="Century Gothic" w:hAnsi="Century Gothic"/>
          <w:sz w:val="28"/>
          <w:szCs w:val="28"/>
        </w:rPr>
        <w:t>4</w:t>
      </w:r>
      <w:r w:rsidRPr="00304D79">
        <w:rPr>
          <w:rFonts w:ascii="Century Gothic" w:hAnsi="Century Gothic"/>
          <w:sz w:val="28"/>
          <w:szCs w:val="28"/>
        </w:rPr>
        <w:t xml:space="preserve">.) Jia-Hwia Wang. Ureteral endometriosis. </w:t>
      </w:r>
      <w:proofErr w:type="spellStart"/>
      <w:r w:rsidRPr="00304D79">
        <w:rPr>
          <w:rFonts w:ascii="Century Gothic" w:hAnsi="Century Gothic"/>
          <w:sz w:val="28"/>
          <w:szCs w:val="28"/>
        </w:rPr>
        <w:t>Urolog</w:t>
      </w:r>
      <w:proofErr w:type="spellEnd"/>
      <w:r w:rsidRPr="00304D79">
        <w:rPr>
          <w:rFonts w:ascii="Century Gothic" w:hAnsi="Century Gothic"/>
          <w:sz w:val="28"/>
          <w:szCs w:val="28"/>
        </w:rPr>
        <w:t xml:space="preserve"> Sci.</w:t>
      </w:r>
      <w:proofErr w:type="gramStart"/>
      <w:r w:rsidRPr="00304D79">
        <w:rPr>
          <w:rFonts w:ascii="Century Gothic" w:hAnsi="Century Gothic"/>
          <w:sz w:val="28"/>
          <w:szCs w:val="28"/>
        </w:rPr>
        <w:t>2014;25:12</w:t>
      </w:r>
      <w:proofErr w:type="gramEnd"/>
      <w:r w:rsidRPr="00304D79">
        <w:rPr>
          <w:rFonts w:ascii="Century Gothic" w:hAnsi="Century Gothic"/>
          <w:sz w:val="28"/>
          <w:szCs w:val="28"/>
        </w:rPr>
        <w:t xml:space="preserve">-14. </w:t>
      </w:r>
      <w:hyperlink r:id="rId5" w:history="1">
        <w:r w:rsidR="008D1A3B" w:rsidRPr="00F34075">
          <w:rPr>
            <w:rStyle w:val="Hyperlink"/>
            <w:rFonts w:ascii="Century Gothic" w:hAnsi="Century Gothic"/>
            <w:sz w:val="28"/>
            <w:szCs w:val="28"/>
          </w:rPr>
          <w:t>http://dx.doi.org/10.1016/J.urols.2013.11.0001.10.1016/jejogrb.2012.07.002</w:t>
        </w:r>
      </w:hyperlink>
      <w:r w:rsidR="0034064A" w:rsidRPr="00163F8D">
        <w:rPr>
          <w:rFonts w:ascii="Century Gothic" w:hAnsi="Century Gothic"/>
          <w:sz w:val="28"/>
          <w:szCs w:val="28"/>
        </w:rPr>
        <w:t>.</w:t>
      </w:r>
    </w:p>
    <w:p w14:paraId="013A2D9A" w14:textId="6B1EBC18" w:rsidR="008D1A3B" w:rsidRDefault="008D1A3B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15.) </w:t>
      </w:r>
      <w:proofErr w:type="spellStart"/>
      <w:r>
        <w:rPr>
          <w:rFonts w:ascii="Century Gothic" w:hAnsi="Century Gothic"/>
          <w:sz w:val="28"/>
          <w:szCs w:val="28"/>
        </w:rPr>
        <w:t>Buttice</w:t>
      </w:r>
      <w:proofErr w:type="spellEnd"/>
      <w:r>
        <w:rPr>
          <w:rFonts w:ascii="Century Gothic" w:hAnsi="Century Gothic"/>
          <w:sz w:val="28"/>
          <w:szCs w:val="28"/>
        </w:rPr>
        <w:t xml:space="preserve"> S, </w:t>
      </w:r>
      <w:proofErr w:type="spellStart"/>
      <w:r>
        <w:rPr>
          <w:rFonts w:ascii="Century Gothic" w:hAnsi="Century Gothic"/>
          <w:sz w:val="28"/>
          <w:szCs w:val="28"/>
        </w:rPr>
        <w:t>Lagana</w:t>
      </w:r>
      <w:proofErr w:type="spellEnd"/>
      <w:r>
        <w:rPr>
          <w:rFonts w:ascii="Century Gothic" w:hAnsi="Century Gothic"/>
          <w:sz w:val="28"/>
          <w:szCs w:val="28"/>
        </w:rPr>
        <w:t xml:space="preserve"> AS, Barresi V, </w:t>
      </w:r>
      <w:proofErr w:type="spellStart"/>
      <w:r>
        <w:rPr>
          <w:rFonts w:ascii="Century Gothic" w:hAnsi="Century Gothic"/>
          <w:sz w:val="28"/>
          <w:szCs w:val="28"/>
        </w:rPr>
        <w:t>Inferrera</w:t>
      </w:r>
      <w:proofErr w:type="spellEnd"/>
      <w:r>
        <w:rPr>
          <w:rFonts w:ascii="Century Gothic" w:hAnsi="Century Gothic"/>
          <w:sz w:val="28"/>
          <w:szCs w:val="28"/>
        </w:rPr>
        <w:t xml:space="preserve"> A, </w:t>
      </w:r>
      <w:proofErr w:type="spellStart"/>
      <w:r>
        <w:rPr>
          <w:rFonts w:ascii="Century Gothic" w:hAnsi="Century Gothic"/>
          <w:sz w:val="28"/>
          <w:szCs w:val="28"/>
        </w:rPr>
        <w:t>Mucciardi</w:t>
      </w:r>
      <w:proofErr w:type="spellEnd"/>
      <w:r>
        <w:rPr>
          <w:rFonts w:ascii="Century Gothic" w:hAnsi="Century Gothic"/>
          <w:sz w:val="28"/>
          <w:szCs w:val="28"/>
        </w:rPr>
        <w:t xml:space="preserve"> G et al. Lumbar ureteral stenosis due to endometriosis: our experience and review of the literature. Case Reports of Urology. 2013 ID812475. </w:t>
      </w:r>
      <w:hyperlink r:id="rId6" w:history="1">
        <w:r w:rsidR="004745C7" w:rsidRPr="009157DD">
          <w:rPr>
            <w:rStyle w:val="Hyperlink"/>
            <w:rFonts w:ascii="Century Gothic" w:hAnsi="Century Gothic"/>
            <w:sz w:val="28"/>
            <w:szCs w:val="28"/>
          </w:rPr>
          <w:t>https://dx.doi.org/10.1155/2013/812475</w:t>
        </w:r>
      </w:hyperlink>
    </w:p>
    <w:p w14:paraId="3E99B3C1" w14:textId="31261AFD" w:rsidR="004745C7" w:rsidRDefault="004745C7">
      <w:pPr>
        <w:rPr>
          <w:rFonts w:ascii="Century Gothic" w:hAnsi="Century Gothic"/>
          <w:sz w:val="28"/>
          <w:szCs w:val="28"/>
        </w:rPr>
      </w:pPr>
      <w:bookmarkStart w:id="0" w:name="_GoBack"/>
      <w:bookmarkEnd w:id="0"/>
    </w:p>
    <w:p w14:paraId="75EBCC88" w14:textId="1000591D" w:rsidR="004745C7" w:rsidRDefault="004745C7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16.)</w:t>
      </w:r>
      <w:r w:rsidR="00E02E45">
        <w:rPr>
          <w:rFonts w:ascii="Century Gothic" w:hAnsi="Century Gothic"/>
          <w:sz w:val="28"/>
          <w:szCs w:val="28"/>
        </w:rPr>
        <w:t xml:space="preserve"> Bailey AP, </w:t>
      </w:r>
      <w:proofErr w:type="spellStart"/>
      <w:r w:rsidR="00E02E45">
        <w:rPr>
          <w:rFonts w:ascii="Century Gothic" w:hAnsi="Century Gothic"/>
          <w:sz w:val="28"/>
          <w:szCs w:val="28"/>
        </w:rPr>
        <w:t>Schnutt</w:t>
      </w:r>
      <w:proofErr w:type="spellEnd"/>
      <w:r w:rsidR="00E02E45">
        <w:rPr>
          <w:rFonts w:ascii="Century Gothic" w:hAnsi="Century Gothic"/>
          <w:sz w:val="28"/>
          <w:szCs w:val="28"/>
        </w:rPr>
        <w:t xml:space="preserve"> AK, </w:t>
      </w:r>
      <w:proofErr w:type="spellStart"/>
      <w:r w:rsidR="00E02E45">
        <w:rPr>
          <w:rFonts w:ascii="Century Gothic" w:hAnsi="Century Gothic"/>
          <w:sz w:val="28"/>
          <w:szCs w:val="28"/>
        </w:rPr>
        <w:t>Modesitt</w:t>
      </w:r>
      <w:proofErr w:type="spellEnd"/>
      <w:r w:rsidR="00E02E45">
        <w:rPr>
          <w:rFonts w:ascii="Century Gothic" w:hAnsi="Century Gothic"/>
          <w:sz w:val="28"/>
          <w:szCs w:val="28"/>
        </w:rPr>
        <w:t xml:space="preserve"> SC. Florid endometriosis in a postmenopausal woman. Fertility and Sterility. 2010;94(7</w:t>
      </w:r>
      <w:proofErr w:type="gramStart"/>
      <w:r w:rsidR="00E02E45">
        <w:rPr>
          <w:rFonts w:ascii="Century Gothic" w:hAnsi="Century Gothic"/>
          <w:sz w:val="28"/>
          <w:szCs w:val="28"/>
        </w:rPr>
        <w:t>):2769.e</w:t>
      </w:r>
      <w:proofErr w:type="gramEnd"/>
      <w:r w:rsidR="00E02E45">
        <w:rPr>
          <w:rFonts w:ascii="Century Gothic" w:hAnsi="Century Gothic"/>
          <w:sz w:val="28"/>
          <w:szCs w:val="28"/>
        </w:rPr>
        <w:t>1-2769.e4</w:t>
      </w:r>
    </w:p>
    <w:p w14:paraId="102223AF" w14:textId="0CB61647" w:rsidR="00C830C7" w:rsidRDefault="00C830C7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>1</w:t>
      </w:r>
      <w:r w:rsidR="004745C7">
        <w:rPr>
          <w:rFonts w:ascii="Century Gothic" w:hAnsi="Century Gothic"/>
          <w:sz w:val="28"/>
          <w:szCs w:val="28"/>
        </w:rPr>
        <w:t>7</w:t>
      </w:r>
      <w:r w:rsidRPr="00163F8D">
        <w:rPr>
          <w:rFonts w:ascii="Century Gothic" w:hAnsi="Century Gothic"/>
          <w:sz w:val="28"/>
          <w:szCs w:val="28"/>
        </w:rPr>
        <w:t>.)</w:t>
      </w:r>
      <w:r w:rsidR="00E64726" w:rsidRPr="00163F8D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="00E64726" w:rsidRPr="00163F8D">
        <w:rPr>
          <w:rFonts w:ascii="Century Gothic" w:hAnsi="Century Gothic"/>
          <w:sz w:val="28"/>
          <w:szCs w:val="28"/>
        </w:rPr>
        <w:t>Bolze</w:t>
      </w:r>
      <w:proofErr w:type="spellEnd"/>
      <w:r w:rsidR="00E64726" w:rsidRPr="00163F8D">
        <w:rPr>
          <w:rFonts w:ascii="Century Gothic" w:hAnsi="Century Gothic"/>
          <w:sz w:val="28"/>
          <w:szCs w:val="28"/>
        </w:rPr>
        <w:t xml:space="preserve"> PA, </w:t>
      </w:r>
      <w:proofErr w:type="spellStart"/>
      <w:r w:rsidR="00E64726" w:rsidRPr="00163F8D">
        <w:rPr>
          <w:rFonts w:ascii="Century Gothic" w:hAnsi="Century Gothic"/>
          <w:sz w:val="28"/>
          <w:szCs w:val="28"/>
        </w:rPr>
        <w:t>Paparel</w:t>
      </w:r>
      <w:proofErr w:type="spellEnd"/>
      <w:r w:rsidR="00E64726" w:rsidRPr="00163F8D">
        <w:rPr>
          <w:rFonts w:ascii="Century Gothic" w:hAnsi="Century Gothic"/>
          <w:sz w:val="28"/>
          <w:szCs w:val="28"/>
        </w:rPr>
        <w:t xml:space="preserve"> P, </w:t>
      </w:r>
      <w:proofErr w:type="spellStart"/>
      <w:r w:rsidR="00E64726" w:rsidRPr="00163F8D">
        <w:rPr>
          <w:rFonts w:ascii="Century Gothic" w:hAnsi="Century Gothic"/>
          <w:sz w:val="28"/>
          <w:szCs w:val="28"/>
        </w:rPr>
        <w:t>Golfier</w:t>
      </w:r>
      <w:proofErr w:type="spellEnd"/>
      <w:r w:rsidR="00E64726" w:rsidRPr="00163F8D">
        <w:rPr>
          <w:rFonts w:ascii="Century Gothic" w:hAnsi="Century Gothic"/>
          <w:sz w:val="28"/>
          <w:szCs w:val="28"/>
        </w:rPr>
        <w:t xml:space="preserve"> F. Urinary tract </w:t>
      </w:r>
      <w:proofErr w:type="gramStart"/>
      <w:r w:rsidR="00E64726" w:rsidRPr="00163F8D">
        <w:rPr>
          <w:rFonts w:ascii="Century Gothic" w:hAnsi="Century Gothic"/>
          <w:sz w:val="28"/>
          <w:szCs w:val="28"/>
        </w:rPr>
        <w:t>involvement  by</w:t>
      </w:r>
      <w:proofErr w:type="gramEnd"/>
      <w:r w:rsidR="00E64726" w:rsidRPr="00163F8D">
        <w:rPr>
          <w:rFonts w:ascii="Century Gothic" w:hAnsi="Century Gothic"/>
          <w:sz w:val="28"/>
          <w:szCs w:val="28"/>
        </w:rPr>
        <w:t xml:space="preserve"> endometriosis. Techniques and outcomes of surgical management: CNGOF-HAS Endometriosis Guidelines. </w:t>
      </w:r>
      <w:proofErr w:type="spellStart"/>
      <w:r w:rsidR="00E64726" w:rsidRPr="00163F8D">
        <w:rPr>
          <w:rFonts w:ascii="Century Gothic" w:hAnsi="Century Gothic"/>
          <w:sz w:val="28"/>
          <w:szCs w:val="28"/>
        </w:rPr>
        <w:t>Gynecol</w:t>
      </w:r>
      <w:proofErr w:type="spellEnd"/>
      <w:r w:rsidR="00E64726" w:rsidRPr="00163F8D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="00E64726" w:rsidRPr="00163F8D">
        <w:rPr>
          <w:rFonts w:ascii="Century Gothic" w:hAnsi="Century Gothic"/>
          <w:sz w:val="28"/>
          <w:szCs w:val="28"/>
        </w:rPr>
        <w:t>Obstet</w:t>
      </w:r>
      <w:proofErr w:type="spellEnd"/>
      <w:r w:rsidR="00E64726" w:rsidRPr="00163F8D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="00E64726" w:rsidRPr="00163F8D">
        <w:rPr>
          <w:rFonts w:ascii="Century Gothic" w:hAnsi="Century Gothic"/>
          <w:sz w:val="28"/>
          <w:szCs w:val="28"/>
        </w:rPr>
        <w:t>Steril</w:t>
      </w:r>
      <w:proofErr w:type="spellEnd"/>
      <w:r w:rsidR="00E64726" w:rsidRPr="00163F8D">
        <w:rPr>
          <w:rFonts w:ascii="Century Gothic" w:hAnsi="Century Gothic"/>
          <w:sz w:val="28"/>
          <w:szCs w:val="28"/>
        </w:rPr>
        <w:t xml:space="preserve"> Serol.2018;46(3):301-308.</w:t>
      </w:r>
    </w:p>
    <w:p w14:paraId="014EFB25" w14:textId="66533404" w:rsidR="008D1A3B" w:rsidRPr="00163F8D" w:rsidRDefault="008D1A3B">
      <w:pPr>
        <w:rPr>
          <w:rFonts w:ascii="Century Gothic" w:hAnsi="Century Gothic"/>
          <w:sz w:val="28"/>
          <w:szCs w:val="28"/>
        </w:rPr>
      </w:pPr>
    </w:p>
    <w:p w14:paraId="23EEF304" w14:textId="20ED9C2C" w:rsidR="0066143D" w:rsidRPr="00163F8D" w:rsidRDefault="0066143D">
      <w:pPr>
        <w:rPr>
          <w:rFonts w:ascii="Century Gothic" w:hAnsi="Century Gothic"/>
          <w:sz w:val="28"/>
          <w:szCs w:val="28"/>
        </w:rPr>
      </w:pPr>
    </w:p>
    <w:p w14:paraId="568D14E8" w14:textId="7D67E8B6" w:rsidR="0066143D" w:rsidRPr="00163F8D" w:rsidRDefault="0066143D">
      <w:pPr>
        <w:rPr>
          <w:rFonts w:ascii="Century Gothic" w:hAnsi="Century Gothic"/>
          <w:sz w:val="28"/>
          <w:szCs w:val="28"/>
        </w:rPr>
      </w:pPr>
    </w:p>
    <w:p w14:paraId="1657858E" w14:textId="63CBD482" w:rsidR="0066143D" w:rsidRPr="00163F8D" w:rsidRDefault="0066143D">
      <w:pPr>
        <w:rPr>
          <w:rFonts w:ascii="Century Gothic" w:hAnsi="Century Gothic"/>
          <w:sz w:val="28"/>
          <w:szCs w:val="28"/>
        </w:rPr>
      </w:pPr>
      <w:r w:rsidRPr="00163F8D">
        <w:rPr>
          <w:rFonts w:ascii="Century Gothic" w:hAnsi="Century Gothic"/>
          <w:sz w:val="28"/>
          <w:szCs w:val="28"/>
        </w:rPr>
        <w:t>Last Update: 10/</w:t>
      </w:r>
      <w:r w:rsidR="00866867" w:rsidRPr="00163F8D">
        <w:rPr>
          <w:rFonts w:ascii="Century Gothic" w:hAnsi="Century Gothic"/>
          <w:sz w:val="28"/>
          <w:szCs w:val="28"/>
        </w:rPr>
        <w:t>09/2018)</w:t>
      </w:r>
    </w:p>
    <w:p w14:paraId="1E7FCB6F" w14:textId="7BC6E953" w:rsidR="000A2CB0" w:rsidRDefault="000A2CB0">
      <w:r>
        <w:t xml:space="preserve"> </w:t>
      </w:r>
    </w:p>
    <w:sectPr w:rsidR="000A2C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04C43"/>
    <w:multiLevelType w:val="hybridMultilevel"/>
    <w:tmpl w:val="DA76A12C"/>
    <w:lvl w:ilvl="0" w:tplc="D220A59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C57544"/>
    <w:multiLevelType w:val="hybridMultilevel"/>
    <w:tmpl w:val="5B52EAF2"/>
    <w:lvl w:ilvl="0" w:tplc="8E8273A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6DB"/>
    <w:rsid w:val="000A2CB0"/>
    <w:rsid w:val="000B39C8"/>
    <w:rsid w:val="000E4B5E"/>
    <w:rsid w:val="001204DA"/>
    <w:rsid w:val="00163F8D"/>
    <w:rsid w:val="001A20F1"/>
    <w:rsid w:val="001A3B29"/>
    <w:rsid w:val="00216267"/>
    <w:rsid w:val="002D6CA2"/>
    <w:rsid w:val="00304D79"/>
    <w:rsid w:val="0034064A"/>
    <w:rsid w:val="004745C7"/>
    <w:rsid w:val="004B3ECE"/>
    <w:rsid w:val="005016DB"/>
    <w:rsid w:val="0066143D"/>
    <w:rsid w:val="006B4866"/>
    <w:rsid w:val="0070763E"/>
    <w:rsid w:val="00787E51"/>
    <w:rsid w:val="007B116C"/>
    <w:rsid w:val="00866867"/>
    <w:rsid w:val="008D1A3B"/>
    <w:rsid w:val="00903927"/>
    <w:rsid w:val="0098069C"/>
    <w:rsid w:val="00A04BE2"/>
    <w:rsid w:val="00B05386"/>
    <w:rsid w:val="00B62682"/>
    <w:rsid w:val="00BA1D7E"/>
    <w:rsid w:val="00C830C7"/>
    <w:rsid w:val="00CE7CD5"/>
    <w:rsid w:val="00D21B67"/>
    <w:rsid w:val="00E02E45"/>
    <w:rsid w:val="00E31FE4"/>
    <w:rsid w:val="00E64726"/>
    <w:rsid w:val="00EF42C4"/>
    <w:rsid w:val="00F41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E879B"/>
  <w15:chartTrackingRefBased/>
  <w15:docId w15:val="{CE8C869E-5B0A-4487-A6DB-4B2C0B4AD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6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06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6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x.doi.org/10.1155/2013/812475" TargetMode="External"/><Relationship Id="rId5" Type="http://schemas.openxmlformats.org/officeDocument/2006/relationships/hyperlink" Target="http://dx.doi.org/10.1016/J.urols.2013.11.0001.10.1016/jejogrb.2012.07.00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Bingham</dc:creator>
  <cp:keywords/>
  <dc:description/>
  <cp:lastModifiedBy>Wendy Bingham</cp:lastModifiedBy>
  <cp:revision>6</cp:revision>
  <dcterms:created xsi:type="dcterms:W3CDTF">2018-10-10T07:25:00Z</dcterms:created>
  <dcterms:modified xsi:type="dcterms:W3CDTF">2018-10-24T02:28:00Z</dcterms:modified>
</cp:coreProperties>
</file>